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6D" w:rsidRDefault="00194A6D" w:rsidP="00194A6D">
      <w:pPr>
        <w:jc w:val="center"/>
        <w:rPr>
          <w:rStyle w:val="lev"/>
        </w:rPr>
      </w:pPr>
    </w:p>
    <w:p w:rsidR="00194A6D" w:rsidRDefault="00194A6D" w:rsidP="00194A6D">
      <w:pPr>
        <w:jc w:val="center"/>
        <w:rPr>
          <w:rStyle w:val="lev"/>
        </w:rPr>
      </w:pPr>
    </w:p>
    <w:p w:rsidR="003523D9" w:rsidRPr="00EF54D0" w:rsidRDefault="003523D9" w:rsidP="00EF5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lev"/>
        </w:rPr>
      </w:pPr>
      <w:r w:rsidRPr="00EF54D0">
        <w:rPr>
          <w:rStyle w:val="lev"/>
        </w:rPr>
        <w:t>ELECTIONS INTERNES DU 22 NOVEMBRE – MODALITES DE VOTE</w:t>
      </w:r>
    </w:p>
    <w:p w:rsidR="00194A6D" w:rsidRDefault="00194A6D" w:rsidP="00275C9E">
      <w:pPr>
        <w:rPr>
          <w:rStyle w:val="lev"/>
          <w:b w:val="0"/>
          <w:i/>
        </w:rPr>
      </w:pPr>
    </w:p>
    <w:p w:rsidR="003523D9" w:rsidRDefault="00275C9E" w:rsidP="00275C9E">
      <w:pPr>
        <w:rPr>
          <w:rStyle w:val="lev"/>
          <w:b w:val="0"/>
          <w:i/>
        </w:rPr>
      </w:pPr>
      <w:r>
        <w:rPr>
          <w:rStyle w:val="lev"/>
          <w:b w:val="0"/>
          <w:i/>
        </w:rPr>
        <w:t>Un jour d’élection interne, c’est une étape importante dans la vie d’une fédération, et au-delà du vote c’est aussi une occasion de se retrouver, d’échanger. C</w:t>
      </w:r>
      <w:r w:rsidR="003523D9">
        <w:rPr>
          <w:rStyle w:val="lev"/>
          <w:b w:val="0"/>
          <w:i/>
        </w:rPr>
        <w:t>’</w:t>
      </w:r>
      <w:r>
        <w:rPr>
          <w:rStyle w:val="lev"/>
          <w:b w:val="0"/>
          <w:i/>
        </w:rPr>
        <w:t>est pourquoi n</w:t>
      </w:r>
      <w:r w:rsidRPr="00275C9E">
        <w:rPr>
          <w:rStyle w:val="lev"/>
          <w:b w:val="0"/>
          <w:i/>
        </w:rPr>
        <w:t>ous recommandons</w:t>
      </w:r>
      <w:r>
        <w:rPr>
          <w:rStyle w:val="lev"/>
          <w:b w:val="0"/>
          <w:i/>
        </w:rPr>
        <w:t xml:space="preserve"> vivement à tous ceux qui le peuvent de venir voter directement à la permanence de Versailles</w:t>
      </w:r>
      <w:r w:rsidR="003523D9">
        <w:rPr>
          <w:rStyle w:val="lev"/>
          <w:b w:val="0"/>
          <w:i/>
        </w:rPr>
        <w:t xml:space="preserve"> (11 boulevard du Roi), où </w:t>
      </w:r>
      <w:r w:rsidR="003523D9" w:rsidRPr="003523D9">
        <w:rPr>
          <w:rStyle w:val="lev"/>
          <w:i/>
        </w:rPr>
        <w:t>le bureau de vote sera ouvert de 9 h à 18 h</w:t>
      </w:r>
      <w:r>
        <w:rPr>
          <w:rStyle w:val="lev"/>
          <w:b w:val="0"/>
          <w:i/>
        </w:rPr>
        <w:t>. C’est une démarche qui prend peu de temps si l’on ne souhaite pas s’attarder, mais comme tout vote c’est un acte citoyen significatif</w:t>
      </w:r>
      <w:r w:rsidR="003523D9">
        <w:rPr>
          <w:rStyle w:val="lev"/>
          <w:b w:val="0"/>
          <w:i/>
        </w:rPr>
        <w:t xml:space="preserve"> qui mérite un geste particulier</w:t>
      </w:r>
      <w:r>
        <w:rPr>
          <w:rStyle w:val="lev"/>
          <w:b w:val="0"/>
          <w:i/>
        </w:rPr>
        <w:t>.</w:t>
      </w:r>
    </w:p>
    <w:p w:rsidR="00275C9E" w:rsidRDefault="00275C9E" w:rsidP="00275C9E">
      <w:pPr>
        <w:rPr>
          <w:rStyle w:val="lev"/>
          <w:b w:val="0"/>
          <w:i/>
        </w:rPr>
      </w:pPr>
      <w:r>
        <w:rPr>
          <w:rStyle w:val="lev"/>
          <w:b w:val="0"/>
          <w:i/>
        </w:rPr>
        <w:t xml:space="preserve">Pour autant, nous comprenons que pour certains d’entre vous le déplacement à Versailles soit un problème ou une contrainte </w:t>
      </w:r>
      <w:r w:rsidR="003523D9">
        <w:rPr>
          <w:rStyle w:val="lev"/>
          <w:b w:val="0"/>
          <w:i/>
        </w:rPr>
        <w:t>lourde</w:t>
      </w:r>
      <w:r>
        <w:rPr>
          <w:rStyle w:val="lev"/>
          <w:b w:val="0"/>
          <w:i/>
        </w:rPr>
        <w:t>. C’est pourquoi nous avons pr</w:t>
      </w:r>
      <w:r w:rsidR="003523D9">
        <w:rPr>
          <w:rStyle w:val="lev"/>
          <w:b w:val="0"/>
          <w:i/>
        </w:rPr>
        <w:t>évu deux autres modes opératoires, nous espérons toutefois que vous serez nombreux à la permanence ce 22 novembre.</w:t>
      </w:r>
    </w:p>
    <w:p w:rsidR="00E4418A" w:rsidRPr="008A05E0" w:rsidRDefault="00EF54D0" w:rsidP="00275C9E">
      <w:pPr>
        <w:rPr>
          <w:rStyle w:val="lev"/>
          <w:b w:val="0"/>
          <w:i/>
          <w:sz w:val="18"/>
          <w:szCs w:val="18"/>
        </w:rPr>
      </w:pPr>
      <w:r w:rsidRPr="00EF54D0">
        <w:rPr>
          <w:rStyle w:val="lev"/>
          <w:b w:val="0"/>
          <w:i/>
          <w:sz w:val="18"/>
          <w:szCs w:val="18"/>
        </w:rPr>
        <w:t xml:space="preserve">NB </w:t>
      </w:r>
      <w:r w:rsidR="003523D9" w:rsidRPr="00EF54D0">
        <w:rPr>
          <w:rStyle w:val="lev"/>
          <w:b w:val="0"/>
          <w:i/>
          <w:sz w:val="18"/>
          <w:szCs w:val="18"/>
        </w:rPr>
        <w:t xml:space="preserve">Nous rappelons que </w:t>
      </w:r>
      <w:r w:rsidR="003523D9" w:rsidRPr="008A05E0">
        <w:rPr>
          <w:rStyle w:val="lev"/>
          <w:i/>
          <w:sz w:val="18"/>
          <w:szCs w:val="18"/>
        </w:rPr>
        <w:t>pour voter par correspondance ou par procuration, vous devez être à jour de cotisation</w:t>
      </w:r>
      <w:r w:rsidR="003523D9" w:rsidRPr="00EF54D0">
        <w:rPr>
          <w:rStyle w:val="lev"/>
          <w:b w:val="0"/>
          <w:i/>
          <w:sz w:val="18"/>
          <w:szCs w:val="18"/>
        </w:rPr>
        <w:t>. Si besoin après vérification auprès de la déléguée départementale</w:t>
      </w:r>
      <w:r w:rsidR="00CB703B">
        <w:rPr>
          <w:rStyle w:val="lev"/>
          <w:b w:val="0"/>
          <w:i/>
          <w:sz w:val="18"/>
          <w:szCs w:val="18"/>
        </w:rPr>
        <w:t xml:space="preserve"> (06 78 26 68 83)</w:t>
      </w:r>
      <w:r w:rsidR="003523D9" w:rsidRPr="00EF54D0">
        <w:rPr>
          <w:rStyle w:val="lev"/>
          <w:b w:val="0"/>
          <w:i/>
          <w:sz w:val="18"/>
          <w:szCs w:val="18"/>
        </w:rPr>
        <w:t>, vous pouvez joindre à votre vote le chèque correspondant.</w:t>
      </w:r>
      <w:r w:rsidR="008A05E0">
        <w:rPr>
          <w:rStyle w:val="lev"/>
          <w:b w:val="0"/>
          <w:i/>
          <w:sz w:val="18"/>
          <w:szCs w:val="18"/>
        </w:rPr>
        <w:br/>
      </w:r>
      <w:r>
        <w:rPr>
          <w:rStyle w:val="lev"/>
          <w:sz w:val="36"/>
          <w:szCs w:val="36"/>
          <w:u w:val="single"/>
        </w:rPr>
        <w:br/>
      </w:r>
      <w:r w:rsidR="00E4418A" w:rsidRPr="00EF54D0">
        <w:rPr>
          <w:rStyle w:val="lev"/>
          <w:sz w:val="28"/>
          <w:szCs w:val="28"/>
          <w:u w:val="single"/>
        </w:rPr>
        <w:t>PROCEDURE POUR VOTER PAR CORRESPONDANCE</w:t>
      </w:r>
    </w:p>
    <w:p w:rsidR="00091ADC" w:rsidRDefault="00091ADC" w:rsidP="00091ADC">
      <w:pPr>
        <w:spacing w:after="0"/>
        <w:contextualSpacing/>
        <w:rPr>
          <w:rFonts w:eastAsia="Cambria"/>
        </w:rPr>
      </w:pPr>
      <w:r>
        <w:rPr>
          <w:rFonts w:eastAsia="Cambria"/>
        </w:rPr>
        <w:t xml:space="preserve">Le jour du scrutin correspond à une </w:t>
      </w:r>
      <w:r w:rsidR="008A05E0">
        <w:rPr>
          <w:rFonts w:eastAsia="Cambria"/>
          <w:b/>
        </w:rPr>
        <w:t>période d’envoi comprise entre le 15 novembre 0 h, et le</w:t>
      </w:r>
      <w:r w:rsidRPr="00091ADC">
        <w:rPr>
          <w:rFonts w:eastAsia="Cambria"/>
          <w:b/>
        </w:rPr>
        <w:t xml:space="preserve"> 19 novembre minuit</w:t>
      </w:r>
      <w:r>
        <w:rPr>
          <w:rFonts w:eastAsia="Cambria"/>
        </w:rPr>
        <w:t xml:space="preserve">, </w:t>
      </w:r>
      <w:r w:rsidR="00B70E0B">
        <w:rPr>
          <w:rFonts w:eastAsia="Cambria"/>
        </w:rPr>
        <w:t>cachet de la Poste faisant foi (ou dépôt dans la boîte aux lettres de la Permanence, 11 boulevard du Roi</w:t>
      </w:r>
      <w:r w:rsidR="008A05E0">
        <w:rPr>
          <w:rFonts w:eastAsia="Cambria"/>
        </w:rPr>
        <w:t>, au plus tard le 22 novembre à 9 h, heure à laquelle la boîte aux lettres sera ouverte devant les candidats ou leurs représentants</w:t>
      </w:r>
      <w:r w:rsidR="00B70E0B">
        <w:rPr>
          <w:rFonts w:eastAsia="Cambria"/>
        </w:rPr>
        <w:t>).</w:t>
      </w:r>
    </w:p>
    <w:p w:rsidR="00E4418A" w:rsidRPr="00275C9E" w:rsidRDefault="00E4418A" w:rsidP="00E4418A">
      <w:pPr>
        <w:pStyle w:val="NormalWeb"/>
        <w:rPr>
          <w:rFonts w:asciiTheme="minorHAnsi" w:eastAsia="Cambria" w:hAnsiTheme="minorHAnsi" w:cstheme="minorBidi"/>
          <w:sz w:val="22"/>
          <w:szCs w:val="22"/>
          <w:lang w:eastAsia="en-US"/>
        </w:rPr>
      </w:pP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>Le vote par correspondance est admis sous double enveloppe dans les conditions suivantes :</w:t>
      </w:r>
    </w:p>
    <w:p w:rsidR="00E4418A" w:rsidRPr="00275C9E" w:rsidRDefault="00E4418A" w:rsidP="00E4418A">
      <w:pPr>
        <w:pStyle w:val="NormalWeb"/>
        <w:rPr>
          <w:rFonts w:asciiTheme="minorHAnsi" w:eastAsia="Cambria" w:hAnsiTheme="minorHAnsi" w:cstheme="minorBidi"/>
          <w:sz w:val="22"/>
          <w:szCs w:val="22"/>
          <w:lang w:eastAsia="en-US"/>
        </w:rPr>
      </w:pPr>
      <w:r w:rsidRPr="00275C9E">
        <w:rPr>
          <w:rFonts w:asciiTheme="minorHAnsi" w:eastAsia="Cambria" w:hAnsiTheme="minorHAnsi" w:cstheme="minorBidi"/>
          <w:b/>
          <w:bCs/>
          <w:sz w:val="22"/>
          <w:szCs w:val="22"/>
          <w:lang w:eastAsia="en-US"/>
        </w:rPr>
        <w:t>1)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 Vous disposez d</w:t>
      </w:r>
      <w:r w:rsidR="008A05E0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e deux 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>bulletin</w:t>
      </w:r>
      <w:r w:rsidR="008A05E0">
        <w:rPr>
          <w:rFonts w:asciiTheme="minorHAnsi" w:eastAsia="Cambria" w:hAnsiTheme="minorHAnsi" w:cstheme="minorBidi"/>
          <w:sz w:val="22"/>
          <w:szCs w:val="22"/>
          <w:lang w:eastAsia="en-US"/>
        </w:rPr>
        <w:t>s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 de vote pour l’élection du président, et d’un bulletin de vote pour l’élection de la liste. Ces bulletins de vote ne devront comporter ni rature, ni surcharge</w:t>
      </w:r>
    </w:p>
    <w:p w:rsidR="00091ADC" w:rsidRPr="00275C9E" w:rsidRDefault="00E4418A" w:rsidP="00E4418A">
      <w:pPr>
        <w:pStyle w:val="NormalWeb"/>
        <w:rPr>
          <w:rFonts w:asciiTheme="minorHAnsi" w:eastAsia="Cambria" w:hAnsiTheme="minorHAnsi" w:cstheme="minorBidi"/>
          <w:sz w:val="22"/>
          <w:szCs w:val="22"/>
          <w:lang w:eastAsia="en-US"/>
        </w:rPr>
      </w:pPr>
      <w:r w:rsidRPr="00275C9E">
        <w:rPr>
          <w:rFonts w:asciiTheme="minorHAnsi" w:eastAsia="Cambria" w:hAnsiTheme="minorHAnsi" w:cstheme="minorBidi"/>
          <w:b/>
          <w:bCs/>
          <w:sz w:val="22"/>
          <w:szCs w:val="22"/>
          <w:lang w:eastAsia="en-US"/>
        </w:rPr>
        <w:t>2)</w:t>
      </w:r>
      <w:r w:rsidR="008A05E0">
        <w:rPr>
          <w:rFonts w:asciiTheme="minorHAnsi" w:eastAsia="Cambria" w:hAnsiTheme="minorHAnsi" w:cstheme="minorBidi"/>
          <w:b/>
          <w:bCs/>
          <w:sz w:val="22"/>
          <w:szCs w:val="22"/>
          <w:lang w:eastAsia="en-US"/>
        </w:rPr>
        <w:t xml:space="preserve"> 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>Vous insére</w:t>
      </w:r>
      <w:r w:rsidR="008A05E0">
        <w:rPr>
          <w:rFonts w:asciiTheme="minorHAnsi" w:eastAsia="Cambria" w:hAnsiTheme="minorHAnsi" w:cstheme="minorBidi"/>
          <w:sz w:val="22"/>
          <w:szCs w:val="22"/>
          <w:lang w:eastAsia="en-US"/>
        </w:rPr>
        <w:t>z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 </w:t>
      </w:r>
      <w:r w:rsidR="008A05E0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le bulletin de vote de votre choix, parmi les deux proposés ou un bulletin blanc, 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>dans une enveloppe portant la mention manuscrite :</w:t>
      </w:r>
      <w:r w:rsidR="008A05E0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 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>« élection président »</w:t>
      </w:r>
      <w:r w:rsidR="008A05E0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 ; vous </w:t>
      </w:r>
      <w:r w:rsidR="00D4390F">
        <w:rPr>
          <w:rFonts w:asciiTheme="minorHAnsi" w:eastAsia="Cambria" w:hAnsiTheme="minorHAnsi" w:cstheme="minorBidi"/>
          <w:sz w:val="22"/>
          <w:szCs w:val="22"/>
          <w:lang w:eastAsia="en-US"/>
        </w:rPr>
        <w:t>insérez</w:t>
      </w:r>
      <w:r w:rsidR="008A05E0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 le bulletin de vote de la liste ou un bulletin blanc dans une seconde enveloppe portant la mention manuscrite « élection liste ». Les enveloppes ne devront comporter aucun </w:t>
      </w:r>
      <w:r w:rsidR="00275C9E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autre </w:t>
      </w:r>
      <w:r w:rsidR="00091ADC"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>signe distinctif extérieur.</w:t>
      </w:r>
    </w:p>
    <w:p w:rsidR="00091ADC" w:rsidRPr="00275C9E" w:rsidRDefault="00E4418A" w:rsidP="00E4418A">
      <w:pPr>
        <w:pStyle w:val="NormalWeb"/>
        <w:rPr>
          <w:rFonts w:asciiTheme="minorHAnsi" w:eastAsia="Cambria" w:hAnsiTheme="minorHAnsi" w:cstheme="minorBidi"/>
          <w:sz w:val="22"/>
          <w:szCs w:val="22"/>
          <w:lang w:eastAsia="en-US"/>
        </w:rPr>
      </w:pPr>
      <w:r w:rsidRPr="00275C9E">
        <w:rPr>
          <w:rFonts w:asciiTheme="minorHAnsi" w:eastAsia="Cambria" w:hAnsiTheme="minorHAnsi" w:cstheme="minorBidi"/>
          <w:b/>
          <w:bCs/>
          <w:sz w:val="22"/>
          <w:szCs w:val="22"/>
          <w:lang w:eastAsia="en-US"/>
        </w:rPr>
        <w:t>3)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 Les deux enveloppes cachetées doivent ensuite être mises dans une </w:t>
      </w:r>
      <w:r w:rsidR="00275C9E">
        <w:rPr>
          <w:rFonts w:asciiTheme="minorHAnsi" w:eastAsia="Cambria" w:hAnsiTheme="minorHAnsi" w:cstheme="minorBidi"/>
          <w:sz w:val="22"/>
          <w:szCs w:val="22"/>
          <w:lang w:eastAsia="en-US"/>
        </w:rPr>
        <w:t>3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>ème enveloppe, dans laquelle sera jointe une photocopie de la carte d’adhérent de l’électeur, ou une photocopie de sa carte d’identité</w:t>
      </w:r>
      <w:r w:rsidR="003523D9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 (et le cas échéant le chèque de mise à jour de cotisation)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. </w:t>
      </w:r>
    </w:p>
    <w:p w:rsidR="00E4418A" w:rsidRPr="00275C9E" w:rsidRDefault="00E4418A" w:rsidP="00CB703B">
      <w:pPr>
        <w:pStyle w:val="NormalWeb"/>
        <w:spacing w:before="0" w:beforeAutospacing="0" w:after="0" w:afterAutospacing="0"/>
        <w:rPr>
          <w:rFonts w:asciiTheme="minorHAnsi" w:eastAsia="Cambria" w:hAnsiTheme="minorHAnsi" w:cstheme="minorBidi"/>
          <w:sz w:val="22"/>
          <w:szCs w:val="22"/>
          <w:lang w:eastAsia="en-US"/>
        </w:rPr>
      </w:pP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Cette </w:t>
      </w:r>
      <w:r w:rsidR="008A05E0">
        <w:rPr>
          <w:rFonts w:asciiTheme="minorHAnsi" w:eastAsia="Cambria" w:hAnsiTheme="minorHAnsi" w:cstheme="minorBidi"/>
          <w:sz w:val="22"/>
          <w:szCs w:val="22"/>
          <w:lang w:eastAsia="en-US"/>
        </w:rPr>
        <w:t>troisième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 enveloppe sera cachetée et transmise par voie postale au destinataire :</w:t>
      </w:r>
    </w:p>
    <w:p w:rsidR="00E4418A" w:rsidRPr="00275C9E" w:rsidRDefault="00E4418A" w:rsidP="00CB703B">
      <w:pPr>
        <w:pStyle w:val="NormalWeb"/>
        <w:spacing w:before="0" w:beforeAutospacing="0" w:after="0" w:afterAutospacing="0"/>
        <w:ind w:left="567"/>
        <w:rPr>
          <w:rFonts w:asciiTheme="minorHAnsi" w:eastAsia="Cambria" w:hAnsiTheme="minorHAnsi" w:cstheme="minorBidi"/>
          <w:sz w:val="22"/>
          <w:szCs w:val="22"/>
          <w:lang w:eastAsia="en-US"/>
        </w:rPr>
      </w:pP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>MoDem 78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br/>
        <w:t>ELECTIONS DEPARTEMENTALES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br/>
        <w:t>11 boulevard du Roi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br/>
        <w:t>78000 VERSAILLES</w:t>
      </w:r>
      <w:bookmarkStart w:id="0" w:name="_GoBack"/>
      <w:bookmarkEnd w:id="0"/>
    </w:p>
    <w:p w:rsidR="00E4418A" w:rsidRPr="00275C9E" w:rsidRDefault="00E4418A" w:rsidP="003523D9">
      <w:pPr>
        <w:pStyle w:val="NormalWeb"/>
        <w:spacing w:after="0" w:afterAutospacing="0"/>
        <w:rPr>
          <w:rFonts w:asciiTheme="minorHAnsi" w:eastAsia="Cambria" w:hAnsiTheme="minorHAnsi" w:cstheme="minorBidi"/>
          <w:sz w:val="22"/>
          <w:szCs w:val="22"/>
          <w:lang w:eastAsia="en-US"/>
        </w:rPr>
      </w:pPr>
      <w:r w:rsidRPr="00275C9E">
        <w:rPr>
          <w:rFonts w:asciiTheme="minorHAnsi" w:eastAsia="Cambria" w:hAnsiTheme="minorHAnsi" w:cstheme="minorBidi"/>
          <w:b/>
          <w:bCs/>
          <w:sz w:val="22"/>
          <w:szCs w:val="22"/>
          <w:lang w:eastAsia="en-US"/>
        </w:rPr>
        <w:lastRenderedPageBreak/>
        <w:t>Et au VERSO</w:t>
      </w: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 xml:space="preserve"> :</w:t>
      </w:r>
    </w:p>
    <w:p w:rsidR="00275C9E" w:rsidRDefault="00275C9E" w:rsidP="003523D9">
      <w:pPr>
        <w:pStyle w:val="NormalWeb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Theme="minorHAnsi" w:eastAsia="Cambria" w:hAnsiTheme="minorHAnsi" w:cstheme="minorBidi"/>
          <w:sz w:val="22"/>
          <w:szCs w:val="22"/>
          <w:lang w:eastAsia="en-US"/>
        </w:rPr>
      </w:pPr>
      <w:r>
        <w:rPr>
          <w:rFonts w:asciiTheme="minorHAnsi" w:eastAsia="Cambria" w:hAnsiTheme="minorHAnsi" w:cstheme="minorBidi"/>
          <w:sz w:val="22"/>
          <w:szCs w:val="22"/>
          <w:lang w:eastAsia="en-US"/>
        </w:rPr>
        <w:t>Votre NOM et Prénom</w:t>
      </w:r>
    </w:p>
    <w:p w:rsidR="00E4418A" w:rsidRPr="00275C9E" w:rsidRDefault="00E4418A" w:rsidP="00275C9E">
      <w:pPr>
        <w:pStyle w:val="NormalWeb"/>
        <w:numPr>
          <w:ilvl w:val="0"/>
          <w:numId w:val="1"/>
        </w:numPr>
        <w:rPr>
          <w:rFonts w:asciiTheme="minorHAnsi" w:eastAsia="Cambria" w:hAnsiTheme="minorHAnsi" w:cstheme="minorBidi"/>
          <w:sz w:val="22"/>
          <w:szCs w:val="22"/>
          <w:lang w:eastAsia="en-US"/>
        </w:rPr>
      </w:pPr>
      <w:r w:rsidRPr="00275C9E">
        <w:rPr>
          <w:rFonts w:asciiTheme="minorHAnsi" w:eastAsia="Cambria" w:hAnsiTheme="minorHAnsi" w:cstheme="minorBidi"/>
          <w:sz w:val="22"/>
          <w:szCs w:val="22"/>
          <w:lang w:eastAsia="en-US"/>
        </w:rPr>
        <w:t>Votre adresse</w:t>
      </w:r>
    </w:p>
    <w:p w:rsidR="00E4418A" w:rsidRPr="00275C9E" w:rsidRDefault="00E4418A" w:rsidP="00275C9E">
      <w:pPr>
        <w:pStyle w:val="NormalWeb"/>
        <w:numPr>
          <w:ilvl w:val="0"/>
          <w:numId w:val="1"/>
        </w:numPr>
        <w:rPr>
          <w:rFonts w:asciiTheme="minorHAnsi" w:eastAsia="Cambria" w:hAnsiTheme="minorHAnsi" w:cstheme="minorBidi"/>
          <w:sz w:val="22"/>
          <w:szCs w:val="22"/>
          <w:lang w:eastAsia="en-US"/>
        </w:rPr>
      </w:pPr>
      <w:r w:rsidRPr="00275C9E">
        <w:rPr>
          <w:rFonts w:asciiTheme="minorHAnsi" w:eastAsia="Cambria" w:hAnsiTheme="minorHAnsi" w:cstheme="minorBidi"/>
          <w:b/>
          <w:bCs/>
          <w:sz w:val="22"/>
          <w:szCs w:val="22"/>
          <w:lang w:eastAsia="en-US"/>
        </w:rPr>
        <w:t>Votre signature</w:t>
      </w:r>
    </w:p>
    <w:p w:rsidR="00E4418A" w:rsidRPr="00275C9E" w:rsidRDefault="00E4418A" w:rsidP="00E4418A">
      <w:pPr>
        <w:pStyle w:val="NormalWeb"/>
        <w:rPr>
          <w:rFonts w:asciiTheme="minorHAnsi" w:eastAsia="Cambria" w:hAnsiTheme="minorHAnsi" w:cstheme="minorBidi"/>
          <w:sz w:val="22"/>
          <w:szCs w:val="22"/>
          <w:lang w:eastAsia="en-US"/>
        </w:rPr>
      </w:pPr>
      <w:r w:rsidRPr="00275C9E">
        <w:rPr>
          <w:rFonts w:asciiTheme="minorHAnsi" w:eastAsia="Cambria" w:hAnsiTheme="minorHAnsi" w:cstheme="minorBidi"/>
          <w:b/>
          <w:bCs/>
          <w:sz w:val="22"/>
          <w:szCs w:val="22"/>
          <w:lang w:eastAsia="en-US"/>
        </w:rPr>
        <w:t>Tout pli ne portant pas ces mentions sera déclaré nul.</w:t>
      </w:r>
    </w:p>
    <w:p w:rsidR="00091ADC" w:rsidRDefault="00091ADC" w:rsidP="00091ADC">
      <w:pPr>
        <w:spacing w:after="0"/>
        <w:contextualSpacing/>
        <w:rPr>
          <w:rFonts w:eastAsia="Cambria"/>
          <w:b/>
        </w:rPr>
      </w:pPr>
      <w:r>
        <w:rPr>
          <w:rFonts w:eastAsia="Cambria"/>
          <w:b/>
        </w:rPr>
        <w:t>Les enveloppes ne seront ouvertes qu’au moment du dépouillement.</w:t>
      </w:r>
    </w:p>
    <w:p w:rsidR="00CB703B" w:rsidRDefault="00CB703B" w:rsidP="003523D9">
      <w:pPr>
        <w:keepNext/>
        <w:rPr>
          <w:rStyle w:val="lev"/>
          <w:sz w:val="28"/>
          <w:szCs w:val="28"/>
          <w:u w:val="single"/>
        </w:rPr>
      </w:pPr>
    </w:p>
    <w:p w:rsidR="00091ADC" w:rsidRPr="00EF54D0" w:rsidRDefault="00091ADC" w:rsidP="003523D9">
      <w:pPr>
        <w:keepNext/>
        <w:rPr>
          <w:rStyle w:val="lev"/>
          <w:sz w:val="28"/>
          <w:szCs w:val="28"/>
          <w:u w:val="single"/>
        </w:rPr>
      </w:pPr>
      <w:r w:rsidRPr="00EF54D0">
        <w:rPr>
          <w:rStyle w:val="lev"/>
          <w:sz w:val="28"/>
          <w:szCs w:val="28"/>
          <w:u w:val="single"/>
        </w:rPr>
        <w:t>PROCEDURE POUR VOTER PAR PROCURATION</w:t>
      </w:r>
    </w:p>
    <w:p w:rsidR="00091ADC" w:rsidRPr="00275C9E" w:rsidRDefault="00091ADC" w:rsidP="00091ADC">
      <w:pPr>
        <w:shd w:val="clear" w:color="auto" w:fill="FFFFFF"/>
        <w:spacing w:before="100" w:after="100" w:line="240" w:lineRule="auto"/>
        <w:rPr>
          <w:rFonts w:eastAsia="Cambria"/>
        </w:rPr>
      </w:pPr>
      <w:r w:rsidRPr="00275C9E">
        <w:rPr>
          <w:rFonts w:eastAsia="Cambria"/>
        </w:rPr>
        <w:t>Absent ou incapable de vous déplacer le jour du vote, vous pouvez demander à un autre électeur dûment inscrit (donc à jour de cotisation) d’aller voter à votre place. Il sera votre « mandataire ».</w:t>
      </w:r>
    </w:p>
    <w:p w:rsidR="00091ADC" w:rsidRPr="00275C9E" w:rsidRDefault="00091ADC" w:rsidP="00091ADC">
      <w:pPr>
        <w:shd w:val="clear" w:color="auto" w:fill="FFFFFF"/>
        <w:spacing w:before="100" w:after="100" w:line="240" w:lineRule="auto"/>
        <w:rPr>
          <w:rFonts w:eastAsia="Cambria"/>
        </w:rPr>
      </w:pPr>
      <w:r w:rsidRPr="00275C9E">
        <w:rPr>
          <w:rFonts w:eastAsia="Cambria"/>
        </w:rPr>
        <w:t>Vous devez établir votre procuration à l’aide du formulaire ci-joint.</w:t>
      </w:r>
    </w:p>
    <w:p w:rsidR="00091ADC" w:rsidRPr="00275C9E" w:rsidRDefault="00091ADC" w:rsidP="00091ADC">
      <w:pPr>
        <w:shd w:val="clear" w:color="auto" w:fill="FFFFFF"/>
        <w:spacing w:before="100" w:after="100" w:line="240" w:lineRule="auto"/>
        <w:rPr>
          <w:rFonts w:eastAsia="Cambria"/>
        </w:rPr>
      </w:pPr>
      <w:r w:rsidRPr="00275C9E">
        <w:rPr>
          <w:rFonts w:eastAsia="Cambria"/>
        </w:rPr>
        <w:t>Le choix de votre mandataire est libre, mais il ne peut disposer que d’une seule procuration.</w:t>
      </w:r>
    </w:p>
    <w:p w:rsidR="00091ADC" w:rsidRPr="00275C9E" w:rsidRDefault="00091ADC" w:rsidP="00275C9E">
      <w:pPr>
        <w:shd w:val="clear" w:color="auto" w:fill="FFFFFF"/>
        <w:spacing w:before="100" w:after="100" w:line="240" w:lineRule="auto"/>
        <w:rPr>
          <w:rFonts w:eastAsia="Cambria"/>
        </w:rPr>
      </w:pPr>
      <w:r w:rsidRPr="00275C9E">
        <w:rPr>
          <w:rFonts w:eastAsia="Cambria"/>
        </w:rPr>
        <w:t>Si personne dans votre entourage ne peut être votre mandataire pour voter pour vous,  contactez- par courriel</w:t>
      </w:r>
      <w:r w:rsidR="00275C9E" w:rsidRPr="00275C9E">
        <w:rPr>
          <w:rFonts w:eastAsia="Cambria"/>
        </w:rPr>
        <w:t xml:space="preserve"> la déléguée départementale, qui vous adressera</w:t>
      </w:r>
      <w:r w:rsidRPr="00275C9E">
        <w:rPr>
          <w:rFonts w:eastAsia="Cambria"/>
        </w:rPr>
        <w:t xml:space="preserve"> les coordonnées d’une personne </w:t>
      </w:r>
      <w:r w:rsidR="00275C9E" w:rsidRPr="00275C9E">
        <w:rPr>
          <w:rFonts w:eastAsia="Cambria"/>
        </w:rPr>
        <w:t>susceptible de prendre votre procuration.</w:t>
      </w:r>
    </w:p>
    <w:p w:rsidR="00091ADC" w:rsidRPr="00275C9E" w:rsidRDefault="00275C9E" w:rsidP="00275C9E">
      <w:pPr>
        <w:shd w:val="clear" w:color="auto" w:fill="FFFFFF"/>
        <w:spacing w:before="100" w:after="100" w:line="240" w:lineRule="auto"/>
        <w:rPr>
          <w:rFonts w:eastAsia="Cambria"/>
        </w:rPr>
      </w:pPr>
      <w:r w:rsidRPr="00275C9E">
        <w:rPr>
          <w:rFonts w:eastAsia="Cambria"/>
        </w:rPr>
        <w:t>Le jour du vote, votre mandataire</w:t>
      </w:r>
      <w:r w:rsidR="00091ADC" w:rsidRPr="00275C9E">
        <w:rPr>
          <w:rFonts w:eastAsia="Cambria"/>
        </w:rPr>
        <w:t xml:space="preserve"> se présente simplement en votre nom dans </w:t>
      </w:r>
      <w:r w:rsidRPr="00275C9E">
        <w:rPr>
          <w:rFonts w:eastAsia="Cambria"/>
        </w:rPr>
        <w:t>le</w:t>
      </w:r>
      <w:r w:rsidR="00091ADC" w:rsidRPr="00275C9E">
        <w:rPr>
          <w:rFonts w:eastAsia="Cambria"/>
        </w:rPr>
        <w:t xml:space="preserve"> bureau de vote avec sa propre pièce d’identité, </w:t>
      </w:r>
      <w:r w:rsidRPr="00275C9E">
        <w:rPr>
          <w:rFonts w:eastAsia="Cambria"/>
        </w:rPr>
        <w:t>ainsi qu’une copie de la vôtre et si possible de votre carte d’adhérent</w:t>
      </w:r>
      <w:r w:rsidR="003523D9">
        <w:rPr>
          <w:rFonts w:eastAsia="Cambria"/>
        </w:rPr>
        <w:t>, accompagnées le cas échéant d’un chèque de mise à jour de votre cotisation</w:t>
      </w:r>
      <w:r w:rsidR="00091ADC" w:rsidRPr="00275C9E">
        <w:rPr>
          <w:rFonts w:eastAsia="Cambria"/>
        </w:rPr>
        <w:t>.</w:t>
      </w:r>
    </w:p>
    <w:p w:rsidR="00091ADC" w:rsidRDefault="00091ADC"/>
    <w:sectPr w:rsidR="00091ADC" w:rsidSect="00194A6D">
      <w:headerReference w:type="default" r:id="rId8"/>
      <w:footerReference w:type="default" r:id="rId9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B8" w:rsidRDefault="004561B8" w:rsidP="00091ADC">
      <w:pPr>
        <w:spacing w:after="0" w:line="240" w:lineRule="auto"/>
      </w:pPr>
      <w:r>
        <w:separator/>
      </w:r>
    </w:p>
  </w:endnote>
  <w:endnote w:type="continuationSeparator" w:id="0">
    <w:p w:rsidR="004561B8" w:rsidRDefault="004561B8" w:rsidP="0009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A6D" w:rsidRPr="00194A6D" w:rsidRDefault="00194A6D">
    <w:pPr>
      <w:pStyle w:val="Pieddepage"/>
      <w:rPr>
        <w:sz w:val="16"/>
        <w:szCs w:val="16"/>
      </w:rPr>
    </w:pPr>
    <w:r>
      <w:tab/>
    </w:r>
    <w:r>
      <w:tab/>
    </w:r>
    <w:r w:rsidRPr="00194A6D">
      <w:rPr>
        <w:sz w:val="16"/>
        <w:szCs w:val="16"/>
      </w:rPr>
      <w:fldChar w:fldCharType="begin"/>
    </w:r>
    <w:r w:rsidRPr="00194A6D">
      <w:rPr>
        <w:sz w:val="16"/>
        <w:szCs w:val="16"/>
      </w:rPr>
      <w:instrText xml:space="preserve"> PAGE   \* MERGEFORMAT </w:instrText>
    </w:r>
    <w:r w:rsidRPr="00194A6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194A6D">
      <w:rPr>
        <w:sz w:val="16"/>
        <w:szCs w:val="16"/>
      </w:rPr>
      <w:fldChar w:fldCharType="end"/>
    </w:r>
    <w:r w:rsidRPr="00194A6D">
      <w:rPr>
        <w:sz w:val="16"/>
        <w:szCs w:val="16"/>
      </w:rPr>
      <w:t xml:space="preserve"> /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B8" w:rsidRDefault="004561B8" w:rsidP="00091ADC">
      <w:pPr>
        <w:spacing w:after="0" w:line="240" w:lineRule="auto"/>
      </w:pPr>
      <w:r>
        <w:separator/>
      </w:r>
    </w:p>
  </w:footnote>
  <w:footnote w:type="continuationSeparator" w:id="0">
    <w:p w:rsidR="004561B8" w:rsidRDefault="004561B8" w:rsidP="0009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4D0" w:rsidRDefault="00CB703B">
    <w:pPr>
      <w:pStyle w:val="En-tte"/>
    </w:pPr>
    <w:r>
      <w:rPr>
        <w:noProof/>
        <w:lang w:eastAsia="fr-FR"/>
      </w:rPr>
      <w:drawing>
        <wp:inline distT="0" distB="0" distL="0" distR="0" wp14:anchorId="33F0DE28" wp14:editId="3A877D52">
          <wp:extent cx="1219200" cy="404917"/>
          <wp:effectExtent l="0" t="0" r="0" b="0"/>
          <wp:docPr id="1" name="Image 1" descr="C:\Users\Etienne\Dropbox\Odile\Boîte à outils\Photos et Avatars\logo-lo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ienne\Dropbox\Odile\Boîte à outils\Photos et Avatars\logo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160" cy="40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4A6D" w:rsidRDefault="00194A6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37BC"/>
    <w:multiLevelType w:val="hybridMultilevel"/>
    <w:tmpl w:val="D0D89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D4"/>
    <w:rsid w:val="00091ADC"/>
    <w:rsid w:val="0013653B"/>
    <w:rsid w:val="00194A6D"/>
    <w:rsid w:val="00275C9E"/>
    <w:rsid w:val="003523D9"/>
    <w:rsid w:val="004561B8"/>
    <w:rsid w:val="00491517"/>
    <w:rsid w:val="006D75D3"/>
    <w:rsid w:val="008A05E0"/>
    <w:rsid w:val="008E0B70"/>
    <w:rsid w:val="008E74D4"/>
    <w:rsid w:val="00970499"/>
    <w:rsid w:val="00A71769"/>
    <w:rsid w:val="00B70E0B"/>
    <w:rsid w:val="00C46950"/>
    <w:rsid w:val="00C82D11"/>
    <w:rsid w:val="00CB703B"/>
    <w:rsid w:val="00D4390F"/>
    <w:rsid w:val="00DA1FE6"/>
    <w:rsid w:val="00E4418A"/>
    <w:rsid w:val="00EC3E33"/>
    <w:rsid w:val="00E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4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4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4418A"/>
    <w:rPr>
      <w:b/>
      <w:bCs/>
    </w:rPr>
  </w:style>
  <w:style w:type="character" w:styleId="Accentuation">
    <w:name w:val="Emphasis"/>
    <w:basedOn w:val="Policepardfaut"/>
    <w:uiPriority w:val="20"/>
    <w:qFormat/>
    <w:rsid w:val="00E4418A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1ADC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1ADC"/>
    <w:rPr>
      <w:rFonts w:ascii="Cambria" w:eastAsia="Cambria" w:hAnsi="Cambria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091ADC"/>
    <w:rPr>
      <w:vertAlign w:val="superscript"/>
    </w:rPr>
  </w:style>
  <w:style w:type="character" w:styleId="Lienhypertexte">
    <w:name w:val="Hyperlink"/>
    <w:basedOn w:val="Policepardfaut"/>
    <w:rsid w:val="00091AD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F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54D0"/>
  </w:style>
  <w:style w:type="paragraph" w:styleId="Pieddepage">
    <w:name w:val="footer"/>
    <w:basedOn w:val="Normal"/>
    <w:link w:val="PieddepageCar"/>
    <w:uiPriority w:val="99"/>
    <w:unhideWhenUsed/>
    <w:rsid w:val="00EF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54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4D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E4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E4418A"/>
    <w:rPr>
      <w:b/>
      <w:bCs/>
    </w:rPr>
  </w:style>
  <w:style w:type="character" w:styleId="Accentuation">
    <w:name w:val="Emphasis"/>
    <w:basedOn w:val="Policepardfaut"/>
    <w:uiPriority w:val="20"/>
    <w:qFormat/>
    <w:rsid w:val="00E4418A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1ADC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1ADC"/>
    <w:rPr>
      <w:rFonts w:ascii="Cambria" w:eastAsia="Cambria" w:hAnsi="Cambria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091ADC"/>
    <w:rPr>
      <w:vertAlign w:val="superscript"/>
    </w:rPr>
  </w:style>
  <w:style w:type="character" w:styleId="Lienhypertexte">
    <w:name w:val="Hyperlink"/>
    <w:basedOn w:val="Policepardfaut"/>
    <w:rsid w:val="00091AD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F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54D0"/>
  </w:style>
  <w:style w:type="paragraph" w:styleId="Pieddepage">
    <w:name w:val="footer"/>
    <w:basedOn w:val="Normal"/>
    <w:link w:val="PieddepageCar"/>
    <w:uiPriority w:val="99"/>
    <w:unhideWhenUsed/>
    <w:rsid w:val="00EF5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2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Odile</cp:lastModifiedBy>
  <cp:revision>8</cp:revision>
  <cp:lastPrinted>2014-11-06T10:28:00Z</cp:lastPrinted>
  <dcterms:created xsi:type="dcterms:W3CDTF">2014-08-29T05:38:00Z</dcterms:created>
  <dcterms:modified xsi:type="dcterms:W3CDTF">2014-11-06T10:32:00Z</dcterms:modified>
</cp:coreProperties>
</file>